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千年夙愿历久弥坚，乡村振兴梦圆今朝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“久行见空巷，日瘦气惨凄，但对狐与狸，竖毛怒我啼。”每次读到杜甫的这句诗都会让我联想到我国乡村荒芜化、空心化的景象。随着经济的发展，越来越多的人走向城市，城市的楼房越盖越高，充满了随处可见的快节奏，乡村的人却越来越少，丧失了活力。直到2017年乡村振兴这阵微风为乡村地区送来了生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“盖有非常之功，必待非常之人。”激发人才活力，助力乡村振兴发展。在19大报告中指出要“加强农村基层基础工作，培养造就一支懂农业、爱农业、爱农民的‘三农’工作队伍。”河北省张家口市坝上和坝下地区的部分农村，因党组织书记年龄较大，能力欠缺出现了组织涣散等各种问题。同时村里面年轻人大量外出，村里也出现了空心化，集体经济空白等问题。这些问题也是全国各贫困县所存在的。于是积极探索建立人才返乡机制，推进人才工作改革创新就成为了重点。2020年全国各地返乡创业人数达到了1010万，同比增长19%。农业农村部发布信息表示到2025年培育乡村产业振兴带头人10万人，返乡入乡创业人员超过1500万人。在注入新鲜血液之后，各地充分利用扶贫脱贫政策，项目资金支持使得乡村环境，经济快速发展。“少小离家老大回，乡音无改鬓毛衰。”中国人骨子里就有一种根的情怀，但是城市化的发展使得很多人被迫离开家乡。在外漂泊的人心中都有一份乡愁，小时候的家乡灯火通明，长大后为了生活离开家乡，如今在乡村振兴的需求下，他们回到家乡，家乡又恢复了灯火通明的景象。外出务工人员选择回到家乡，农村空心化的问题得到了改善；大学生选择毕业后回到家乡，利用自己所学为乡村发展做一份贡献；企业家们也纷纷选择回乡建厂，带动当地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“稻米流脂粟米白，公私仓廪俱丰实。”抓产业谋发展，打牢乡村振兴基础。“面朝黄土，背朝天”这可能是很多人对于农村的印象。的确，千百年来中国农民始终遵守着“春播、夏管、秋收、冬藏”的规律。“晨曦理荒秽，带月荷锄归”成了很多农民的真实写照。要想乡村得以发展决不能靠传统的农业耕作。因此会议中提出“乡村振兴要有坚实的农村综合生产能力，高质量的农业供给体系，农村一二三产业融合发展”。在发展过程中各地因地制宜发展自己的特色产业。浙江安吉以绿色发展为依托，以农业产业为依撑，以美丽乡村为依靠，探索三产联动打造了乡村休闲旅游，2020年全县休闲农业与乡村旅游总产值达46.6亿；北京德青源以蛋鸡产业为抓手，探索了一套“三权分置”，将土鸡变为“金鸡”形成产业发展带动农民就业增收；山西云州补齐产业短板打造“小黄花大产业”……各地区都在积极探索发展渠道。乡村振兴不是独立的，在如今已经探索出乡村振兴与特色产业、乡村振兴与旅游、乡村振兴与文化发展、乡村振兴与生态文明等相结合的发展模式。乡村土地统一承包培育特色产品，统一建厂加工生产特色产品，农户不仅有了就业机会，还可以分红，增加了收入。不少地区还依据本村特色打造了特色小镇，吸引外来游客。在产业发展的同时也传承了文化。融合发展的模式为乡村助力，无疑是乡村发展重要的一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“穷则变，变则通，通则久。”科技助力，创新乡村振兴新格局。21世纪是科技的时代，电子商务、互联网＋、直播带货、视频推广等各种模式用于乡村振兴中。辽宁省朝阳市十家子村通过“互联网＋种植基地＋深加工基地＋合作社＋实体店”的模式，推动了当地小米，小麦，葵花，葡萄，苹果等产业高质量发展；中国猕猴桃之乡——眉县建设“陕西（眉县）猕猴桃大数据平台”利用大数据、物流网实现猕猴桃全产业链大数据的采集、分析；在四川“蜀中桃子姐”、“川香秋月”、“婵子姐弟”……他们利用抖音等平台进行乡村生活的拍摄，进行直播带货助力乡村经济发展。科技赋能，扎实推进乡村振兴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人会问为什么中国要进行乡村振兴？有这些精力为什么不进行城市化的建设？答案就是中国始终坚持以人民为中心。实施乡村振兴战略是解决我国主要矛盾、实现“两个一百年”奋斗目标以及实现伟大复兴中国梦的必然要求。中国发展一个人都不能少，中国发展一块地都不能缺。实施乡村振兴是实现全体人民共同富裕的必然选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蔚蓝的天空下，栉比鳞次着许多美丽的乡村，充满着生气。这是我对于乡村振兴战略完成之后的美好想象。如今乡村振兴正在朝着预想的方向发展，我相信在中国人民的努力之下到2050年，乡村全面振兴、农业强、农村美、农民富的设想一定会全面实现。凝聚全民族之力，方能圆乡村振兴之梦。</w:t>
      </w:r>
    </w:p>
    <w:sectPr>
      <w:pgSz w:w="11906" w:h="16838"/>
      <w:pgMar w:top="1440" w:right="1800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92584"/>
    <w:rsid w:val="09776E1E"/>
    <w:rsid w:val="0B5A630E"/>
    <w:rsid w:val="0E30780B"/>
    <w:rsid w:val="101477FD"/>
    <w:rsid w:val="116F5A14"/>
    <w:rsid w:val="17E80517"/>
    <w:rsid w:val="19921369"/>
    <w:rsid w:val="19ED570D"/>
    <w:rsid w:val="24F05584"/>
    <w:rsid w:val="252C4420"/>
    <w:rsid w:val="276E6F72"/>
    <w:rsid w:val="287A36F4"/>
    <w:rsid w:val="2F792CD8"/>
    <w:rsid w:val="338A1662"/>
    <w:rsid w:val="358908B3"/>
    <w:rsid w:val="39072D82"/>
    <w:rsid w:val="40681E13"/>
    <w:rsid w:val="457600D1"/>
    <w:rsid w:val="460348D1"/>
    <w:rsid w:val="46492584"/>
    <w:rsid w:val="48890DBD"/>
    <w:rsid w:val="4A05176D"/>
    <w:rsid w:val="5066262C"/>
    <w:rsid w:val="550E2FCA"/>
    <w:rsid w:val="564725B8"/>
    <w:rsid w:val="57F654E2"/>
    <w:rsid w:val="5CC648C6"/>
    <w:rsid w:val="5EB24E32"/>
    <w:rsid w:val="61F366BB"/>
    <w:rsid w:val="68D75377"/>
    <w:rsid w:val="690B7CD3"/>
    <w:rsid w:val="7B551150"/>
    <w:rsid w:val="7B971768"/>
    <w:rsid w:val="7CF6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1767</Words>
  <Characters>1796</Characters>
  <Lines>0</Lines>
  <Paragraphs>0</Paragraphs>
  <TotalTime>27</TotalTime>
  <ScaleCrop>false</ScaleCrop>
  <LinksUpToDate>false</LinksUpToDate>
  <CharactersWithSpaces>1796</CharactersWithSpaces>
  <Application>WPS Office_11.1.0.11220_F1E327BC-269C-435d-A152-05C5408002CA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2022-04-08T11:11:00Z</dcterms:created>
  <dc:creator>xx</dc:creator>
  <cp:lastModifiedBy>86191</cp:lastModifiedBy>
  <dcterms:modified xsi:type="dcterms:W3CDTF">2022-04-25T13:59:58Z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D3AC3327FDF04B8D9AFDA599F6A21F2B</vt:lpwstr>
  </property>
</Properties>
</file>