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传承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与创新齐飞，文化共时代一色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漠狂沙，风声簌簌，一片黄沙中，王圆箓呆呆地立在窟前。窟外，风声凄厉地尖叫着，窟内，紧锣密鼓的工作正进行着：一个个金发碧眼的外国人正将一卷卷经文和画像搬出，一幅幅精美的壁画正被特殊药水印到布帛上，紧接着它们又被装到车上，一辆又一辆推车在漫天黄土中前行</w:t>
      </w:r>
      <w:r>
        <w:rPr>
          <w:rFonts w:hint="eastAsia" w:ascii="仿宋" w:hAnsi="仿宋" w:eastAsia="仿宋" w:cs="仿宋"/>
          <w:lang w:val="en-US" w:eastAsia="zh-CN"/>
        </w:rPr>
        <w:t>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王圆箓紧紧攥着手中的银钱。大漠黄沙翻滚，似怒吼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似尖叫。我国上万件文物，就这样被廉价“买”走，实乃民族之悲歌，时代之伤痛!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旧事越千年，传承永不变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近代时期，中华民族始终处于水深火热之中，而敦煌莫高窟在自然侵蚀和外敌破坏下变得满目疮痍，中华民族宝贵的文化遗产在哭泣。而新时代的今天，在《开讲啦》节目中，“敦煌少女”常莎娜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讲述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她与父亲常书鸿数年来守护敦煌的故事。在无数“常莎娜”的努力下，敦煌莫高窟作为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中华文明之瑰宝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，早已走进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千家万室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新时代，不只是“敦煌少女”常莎娜，还有许多人在默默无闻地传承着我们的文化遗产。“敦煌少女”之后，“敦煌的女儿”樊锦诗为保护敦煌莫高窟这一世界文化遗产，创造性地提出建设“数字敦煌”：利用数字技术为每件艺术品建立数字档案，让莫高窟“容颜永驻”；出身书香门第的叶嘉莹先生，一生致力于中国古典文学的研究和传授，她始终恪守土的风度，来传递诗词的温暖；相声大师郭德纲用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妙趣横生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的相声，引得人们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朗声大笑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的同时，又推动着中华优秀传统文化的创新</w:t>
      </w:r>
      <w:r>
        <w:rPr>
          <w:rFonts w:hint="eastAsia" w:ascii="仿宋" w:hAnsi="仿宋" w:eastAsia="仿宋" w:cs="仿宋"/>
          <w:lang w:val="en-US" w:eastAsia="zh-CN"/>
        </w:rPr>
        <w:t>……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他们或拨新领异、或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博闻强识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，都在用自己的方式守护着中华民族的文化瑰宝。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随书记足迹，会三星文化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沉睡三千年，一醒惊天下。2023年7月26日下午，习近平总书记来到四川省德阳市考察了三星堆博物馆，并了解了历史文化遗址发掘研究、文物保护修复等情况。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明月皎皎，星汉迢迢，灿烂辉煌的古蜀文明一醒名动天下，小小的“三星伴月堆”，彰显着中华文明起源多元一体。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习近平总书记说：三星堆遗址考古成果在世界上是叫得响的，展现了四千多年前的文明成果，为中华文明多元一体、古蜀文明与中原文明相互影响等提供了更为有力的考古实证。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通过“世纪逐梦”，我们初识三星堆，感悟盛世续华章；来到“巍然王都”，我不禁感叹蜀土之丰饶，王者之至尊；到达“天地人神”，我又震撼于鸟足神像，通天神树。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作为一名四川人，我对三星堆遗址中所蕴含的巴蜀文化有着深深的自豪感，而作为一名青年，我想千年文脉，何以赓续？灿烂文明，何以焕发荣光？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观文化昌盛，擎传承火炬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新时代新篇章，中华文化焕新光。央视推出《中国诗词大会》《国家宝藏》等节目，让中华文化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“飞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入寻常百姓家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，这是当代媒体的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不落窠臼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；学校将竹编艺术、剪纸技艺纳入学生课本教程，使中华文化薪火相传，这是当代教育的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推陈出新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四大名著之一《红楼梦》不断再版，甚至翻拍成大型连续剧，让《红楼梦》焕发出全新活力，这是当代文学的匠心独运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……优秀传统文化，在当代人的不懈努力下，正在焕发新的光芒，那么作为新时代的新青年，在传承中华文化的大道中，我们又该做出怎样的新诠释呢？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梁启超在《少年中国说》中曾言：“不日新者必日退”，从以三星堆出土的文物为灵感的舞蹈《金面》的成功，再到今年春节汉服舞蹈《年锦》的创意秀，无不说明中华优秀文化，既要传承保护，又要创新发展。而青年，正是创新的中坚力量。在三星堆考古一线，90后挑起大梁，他们年龄虽轻，但责任不轻；在《年锦》的表演中，许多年轻人穿上汉服，展现唐、宋、元、明、四朝风华，充分彰显文化自信；00后女孩钟芳蓉，更是以文科676的高分报考北大考古专业，为我国考古事业注入全新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青年一代早已用自己的行动证明，我们将成为传承、创新中华文化的中流砥柱。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尾声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作为上下五千年的文明古国，从不缺少浓厚的文化氛围，但中华文化的传承，正迫切需要更多青春力量推动文化传承“一池春水”，坚定文化自信，吸收富有朝气的力量加入，是文化传承秉轴持钓的关键，也是探寻传统与创新齐飞，文化共时代一色的终极奥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马克思主义学院思想政治教育4杨蕊蕊18990718739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2Y1MWZmN2I0ZDg5ZjBhZTJhY2JhMzdjMjNkMTQifQ=="/>
  </w:docVars>
  <w:rsids>
    <w:rsidRoot w:val="00000000"/>
    <w:rsid w:val="13620456"/>
    <w:rsid w:val="197E141A"/>
    <w:rsid w:val="24C04FDC"/>
    <w:rsid w:val="35B613CA"/>
    <w:rsid w:val="44577D4A"/>
    <w:rsid w:val="6002524A"/>
    <w:rsid w:val="65117859"/>
    <w:rsid w:val="6AE41E67"/>
    <w:rsid w:val="6E167800"/>
    <w:rsid w:val="74E81494"/>
    <w:rsid w:val="7BE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1585</Words>
  <Characters>1593</Characters>
  <Paragraphs>18</Paragraphs>
  <TotalTime>26</TotalTime>
  <ScaleCrop>false</ScaleCrop>
  <LinksUpToDate>false</LinksUpToDate>
  <CharactersWithSpaces>1593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2024-04-17T13:10:00Z</dcterms:created>
  <dc:creator>杰杰</dc:creator>
  <cp:lastModifiedBy>杨波</cp:lastModifiedBy>
  <dcterms:modified xsi:type="dcterms:W3CDTF">2024-04-25T08:41:44Z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C5191CC2E7FE4BE19DF67F30868D4107_13</vt:lpwstr>
  </property>
</Properties>
</file>