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BF61D">
      <w:pPr>
        <w:jc w:val="center"/>
        <w:rPr>
          <w:rFonts w:hint="eastAsia" w:ascii="黑体" w:hAnsi="黑体" w:eastAsia="黑体"/>
          <w:b/>
          <w:bCs/>
          <w:sz w:val="44"/>
          <w:szCs w:val="44"/>
        </w:rPr>
      </w:pPr>
      <w:r>
        <w:rPr>
          <w:rFonts w:hint="eastAsia" w:ascii="黑体" w:hAnsi="黑体" w:eastAsia="黑体"/>
          <w:b/>
          <w:bCs/>
          <w:sz w:val="44"/>
          <w:szCs w:val="44"/>
        </w:rPr>
        <w:t>荔枝红处见长安：历史褶皱里的盛世悲欢</w:t>
      </w:r>
    </w:p>
    <w:p w14:paraId="136DEA0F">
      <w:pPr>
        <w:ind w:firstLine="560" w:firstLineChars="200"/>
        <w:rPr>
          <w:rFonts w:hint="eastAsia" w:ascii="仿宋" w:hAnsi="仿宋" w:eastAsia="仿宋"/>
          <w:sz w:val="28"/>
          <w:szCs w:val="28"/>
        </w:rPr>
      </w:pPr>
      <w:r>
        <w:rPr>
          <w:rFonts w:hint="eastAsia" w:ascii="仿宋" w:hAnsi="仿宋" w:eastAsia="仿宋"/>
          <w:sz w:val="28"/>
          <w:szCs w:val="28"/>
        </w:rPr>
        <w:t>长安城朱雀大街的槐叶飘落时，岭南驿道上正奔走着运送荔枝的差役。马伯庸先生用一枚岭南荔枝剖开盛唐的华美锦袍，露出经纬交织处的虱子与血痕。初读此书时，书中对岭南荔枝果香的描写仿佛穿透了纸页。我当即便去买来品尝，剥开红鳞甲壳的瞬间，莹白果肉在唇齿间绽开的清甜，竟与千年前快马送入长安的贡品有着相似的震颤。然则千年后的冷链技术也不过</w:t>
      </w:r>
      <w:bookmarkStart w:id="0" w:name="_GoBack"/>
      <w:bookmarkEnd w:id="0"/>
      <w:r>
        <w:rPr>
          <w:rFonts w:hint="eastAsia" w:ascii="仿宋" w:hAnsi="仿宋" w:eastAsia="仿宋"/>
          <w:sz w:val="28"/>
          <w:szCs w:val="28"/>
        </w:rPr>
        <w:t>是将三日之鲜延至旬日，荔枝终究挣不脱"一日色变、两日香变、三日味变"的物性枷锁。可想而知为了能够让爱妃在其生辰那日吃上岭南的新鲜荔枝，而任命荔枝使进行采办的事是何其艰巨。</w:t>
      </w:r>
      <w:r>
        <w:rPr>
          <w:rFonts w:hint="eastAsia" w:ascii="仿宋" w:hAnsi="仿宋" w:eastAsia="仿宋"/>
          <w:color w:val="191B1F"/>
          <w:sz w:val="28"/>
          <w:szCs w:val="28"/>
          <w:shd w:val="clear" w:color="auto" w:fill="FFFFFF"/>
        </w:rPr>
        <w:t>岭南距长安五千余里，山水迢迢，这在当时交通并不发达的唐朝来说根本就是个不可能完成的任务。</w:t>
      </w:r>
      <w:r>
        <w:rPr>
          <w:rFonts w:hint="eastAsia" w:ascii="仿宋" w:hAnsi="仿宋" w:eastAsia="仿宋"/>
          <w:sz w:val="28"/>
          <w:szCs w:val="28"/>
        </w:rPr>
        <w:t>对于这个烫手山芋谁都不愿接手，而李善德为了能够在长安买下一处住所便揽过了这个采购荔枝“煎”的任务，却不曾想是“鲜</w:t>
      </w:r>
      <w:r>
        <w:rPr>
          <w:rFonts w:ascii="仿宋" w:hAnsi="仿宋" w:eastAsia="仿宋"/>
          <w:sz w:val="28"/>
          <w:szCs w:val="28"/>
        </w:rPr>
        <w:t>”</w:t>
      </w:r>
      <w:r>
        <w:rPr>
          <w:rFonts w:hint="eastAsia" w:ascii="仿宋" w:hAnsi="仿宋" w:eastAsia="仿宋"/>
          <w:sz w:val="28"/>
          <w:szCs w:val="28"/>
        </w:rPr>
        <w:t>荔枝。但当真正发现不对时，已为时已晚。若是办不好，只有死路一条还会连累妻女，他只能硬着头皮上。原本以为好容易守得云开，却未见到明月便要落难。</w:t>
      </w:r>
    </w:p>
    <w:p w14:paraId="6F549F2A">
      <w:pPr>
        <w:ind w:firstLine="560" w:firstLineChars="200"/>
        <w:rPr>
          <w:rFonts w:ascii="仿宋" w:hAnsi="仿宋" w:eastAsia="仿宋"/>
          <w:sz w:val="28"/>
          <w:szCs w:val="28"/>
        </w:rPr>
      </w:pPr>
      <w:r>
        <w:rPr>
          <w:rFonts w:hint="eastAsia" w:ascii="仿宋" w:hAnsi="仿宋" w:eastAsia="仿宋"/>
          <w:sz w:val="28"/>
          <w:szCs w:val="28"/>
        </w:rPr>
        <w:t>怀着“左右都是死局，待去岭南走过一趟再做定夺。既是身临绝境，退无可退，何不向前拼死一搏，说不定还能搏出一点微茫希望。”的决心李善德随即启程前往岭南进行荔枝的采办。他本就是算学及第，对数据尤为看重，而这也正是他的优势。他利用当时的文书、大唐交通图制作了一个硕大的格眼簿子来观察荔枝的运输情况，通过试验不同的线路来确定荔枝运输的最佳路线及保鲜时间的最大限度。但试验的荔枝转运路线图又何曾不是大唐官僚体系运作的解剖图呢。从冰鉴设计到驿站调度，从户籍调取到徭役征发，每个环节都在吞噬着普通人的血肉。当冰鉴藏鲜、驿马狂奔、关隘尽开的盛唐图景在字里行间次第展开，方知史书工笔间，藏着多少被碾碎的人生——那些五里一溃的驿卒，十里一倒的官马，以及湮没在岭南瘴气里的荔枝使，都成了保鲜时限倒计时中，最荒唐也最悲凉的注脚。</w:t>
      </w:r>
    </w:p>
    <w:p w14:paraId="4C13EB80">
      <w:pPr>
        <w:ind w:firstLine="560" w:firstLineChars="200"/>
        <w:rPr>
          <w:rFonts w:hint="eastAsia" w:ascii="仿宋" w:hAnsi="仿宋" w:eastAsia="仿宋"/>
          <w:sz w:val="28"/>
          <w:szCs w:val="28"/>
        </w:rPr>
      </w:pPr>
      <w:r>
        <w:rPr>
          <w:rFonts w:hint="eastAsia" w:ascii="仿宋" w:hAnsi="仿宋" w:eastAsia="仿宋"/>
          <w:sz w:val="28"/>
          <w:szCs w:val="28"/>
        </w:rPr>
        <w:t>在历经重重艰难险阻后，五十丛的荔枝终于运抵长安，然而却仅仅剩下了两坛。李善德也因此失去了一条腿。杨国忠轻描淡写地一句“你拿着我的牌子，还要按照流程发牒，这不是坏了本相的名声吗？——流程这种东西，是弱者才需要遵循的规矩。”</w:t>
      </w:r>
      <w:r>
        <w:rPr>
          <w:rFonts w:hint="eastAsia" w:ascii="仿宋" w:hAnsi="仿宋" w:eastAsia="仿宋"/>
          <w:color w:val="191B1F"/>
          <w:sz w:val="28"/>
          <w:szCs w:val="28"/>
          <w:shd w:val="clear" w:color="auto" w:fill="FFFFFF"/>
        </w:rPr>
        <w:t>我们这才惊觉：官僚体系不过是权力的炼金炉，将民脂民膏淬炼成朱门酒肉。</w:t>
      </w:r>
      <w:r>
        <w:rPr>
          <w:rFonts w:hint="eastAsia" w:ascii="仿宋" w:hAnsi="仿宋" w:eastAsia="仿宋"/>
          <w:sz w:val="28"/>
          <w:szCs w:val="28"/>
        </w:rPr>
        <w:t>三万一千零二十贯转运费中，有两万五千七百贯都流入了大盈库的贪墨黑洞，恰如荔枝红艳果皮下溃烂的褐斑。当李善德一瘸一拐地站在岭南荔枝园时，他终于领悟了盛世背后的潜规则：制度锁链永远捆着守规矩的人，而特权者的钥匙却能熔断所有镣铐。即使他已竭尽全力、</w:t>
      </w:r>
      <w:r>
        <w:rPr>
          <w:rFonts w:hint="eastAsia" w:ascii="仿宋" w:hAnsi="仿宋" w:eastAsia="仿宋"/>
          <w:color w:val="191B1F"/>
          <w:sz w:val="28"/>
          <w:szCs w:val="28"/>
          <w:shd w:val="clear" w:color="auto" w:fill="FFFFFF"/>
        </w:rPr>
        <w:t>依足了规则</w:t>
      </w:r>
      <w:r>
        <w:rPr>
          <w:rFonts w:hint="eastAsia" w:ascii="仿宋" w:hAnsi="仿宋" w:eastAsia="仿宋"/>
          <w:sz w:val="28"/>
          <w:szCs w:val="28"/>
        </w:rPr>
        <w:t>，却仍处处碰壁；而一块不在任何官牍之上的牌子，却能畅行无阻。最终，在朝代精密运转的齿轮之间，只有那些血肉模糊的执行者，却无一个能算清代价的清醒者。正如诗句所叹：“丹荔凝朱成赤绶，红尘碾骨作长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51FAC"/>
    <w:multiLevelType w:val="multilevel"/>
    <w:tmpl w:val="7BB51FAC"/>
    <w:lvl w:ilvl="0" w:tentative="0">
      <w:start w:val="1"/>
      <w:numFmt w:val="none"/>
      <w:suff w:val="nothing"/>
      <w:lvlText w:val="%1"/>
      <w:lvlJc w:val="left"/>
      <w:pPr>
        <w:ind w:left="0" w:firstLine="0"/>
      </w:pPr>
      <w:rPr>
        <w:rFonts w:hint="eastAsia"/>
      </w:rPr>
    </w:lvl>
    <w:lvl w:ilvl="1" w:tentative="0">
      <w:start w:val="1"/>
      <w:numFmt w:val="chineseCountingThousand"/>
      <w:lvlRestart w:val="0"/>
      <w:pStyle w:val="11"/>
      <w:suff w:val="space"/>
      <w:lvlText w:val="第%2条"/>
      <w:lvlJc w:val="left"/>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11"/>
    <w:rsid w:val="00015344"/>
    <w:rsid w:val="00064056"/>
    <w:rsid w:val="00121028"/>
    <w:rsid w:val="001F4C08"/>
    <w:rsid w:val="002051FC"/>
    <w:rsid w:val="0022296C"/>
    <w:rsid w:val="00277CE8"/>
    <w:rsid w:val="002D033D"/>
    <w:rsid w:val="002D397B"/>
    <w:rsid w:val="003D3157"/>
    <w:rsid w:val="00430BBB"/>
    <w:rsid w:val="004750DC"/>
    <w:rsid w:val="00555ADD"/>
    <w:rsid w:val="00564902"/>
    <w:rsid w:val="005E4B2F"/>
    <w:rsid w:val="0064099D"/>
    <w:rsid w:val="0066689F"/>
    <w:rsid w:val="006B4B11"/>
    <w:rsid w:val="006B76AF"/>
    <w:rsid w:val="0082101E"/>
    <w:rsid w:val="00883E9C"/>
    <w:rsid w:val="008843E4"/>
    <w:rsid w:val="008A12D5"/>
    <w:rsid w:val="008C239D"/>
    <w:rsid w:val="009526F6"/>
    <w:rsid w:val="00A84787"/>
    <w:rsid w:val="00AD76E6"/>
    <w:rsid w:val="00B166DC"/>
    <w:rsid w:val="00B551BC"/>
    <w:rsid w:val="00BC059A"/>
    <w:rsid w:val="00BF59B8"/>
    <w:rsid w:val="00C10ADC"/>
    <w:rsid w:val="00C71760"/>
    <w:rsid w:val="00CA3199"/>
    <w:rsid w:val="00D0146F"/>
    <w:rsid w:val="00D26EA6"/>
    <w:rsid w:val="00D7374E"/>
    <w:rsid w:val="00E32DC8"/>
    <w:rsid w:val="00F4188D"/>
    <w:rsid w:val="00F57B17"/>
    <w:rsid w:val="00F84692"/>
    <w:rsid w:val="24EA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1"/>
    <w:pPr>
      <w:pageBreakBefore/>
      <w:widowControl/>
      <w:spacing w:before="480" w:after="120"/>
      <w:jc w:val="left"/>
      <w:outlineLvl w:val="0"/>
    </w:pPr>
    <w:rPr>
      <w:rFonts w:eastAsia="宋体" w:asciiTheme="majorHAnsi" w:hAnsiTheme="majorHAnsi" w:cstheme="majorBidi"/>
      <w:b/>
      <w:bCs/>
      <w:color w:val="00B050"/>
      <w:kern w:val="0"/>
      <w:sz w:val="40"/>
      <w:szCs w:val="20"/>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44546A" w:themeColor="text2"/>
      <w:kern w:val="0"/>
      <w:sz w:val="26"/>
      <w:szCs w:val="26"/>
      <w:lang w:val="en-US" w:eastAsia="ja-JP" w:bidi="ar-SA"/>
      <w14:textFill>
        <w14:solidFill>
          <w14:schemeClr w14:val="tx2"/>
        </w14:solidFill>
      </w14:textFill>
    </w:rPr>
  </w:style>
  <w:style w:type="paragraph" w:styleId="4">
    <w:name w:val="heading 3"/>
    <w:basedOn w:val="1"/>
    <w:next w:val="1"/>
    <w:link w:val="17"/>
    <w:unhideWhenUsed/>
    <w:qFormat/>
    <w:uiPriority w:val="9"/>
    <w:pPr>
      <w:widowControl/>
      <w:snapToGrid w:val="0"/>
      <w:spacing w:before="240" w:after="60"/>
      <w:outlineLvl w:val="2"/>
    </w:pPr>
    <w:rPr>
      <w:rFonts w:ascii="微软雅黑" w:hAnsi="微软雅黑" w:eastAsia="微软雅黑" w:cs="宋体"/>
      <w:bCs/>
      <w:color w:val="00B050"/>
      <w:kern w:val="0"/>
      <w:sz w:val="2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标题 1 字符"/>
    <w:basedOn w:val="6"/>
    <w:link w:val="2"/>
    <w:qFormat/>
    <w:uiPriority w:val="1"/>
    <w:rPr>
      <w:rFonts w:eastAsia="宋体" w:asciiTheme="majorHAnsi" w:hAnsiTheme="majorHAnsi" w:cstheme="majorBidi"/>
      <w:b/>
      <w:bCs/>
      <w:color w:val="00B050"/>
      <w:kern w:val="0"/>
      <w:sz w:val="40"/>
      <w:szCs w:val="20"/>
    </w:rPr>
  </w:style>
  <w:style w:type="character" w:customStyle="1" w:styleId="10">
    <w:name w:val="标题 2 字符"/>
    <w:basedOn w:val="6"/>
    <w:link w:val="3"/>
    <w:uiPriority w:val="9"/>
    <w:rPr>
      <w:rFonts w:eastAsia="Microsoft YaHei UI"/>
      <w:b/>
      <w:bCs/>
      <w:color w:val="44546A" w:themeColor="text2"/>
      <w:kern w:val="0"/>
      <w:sz w:val="26"/>
      <w:szCs w:val="26"/>
      <w:lang w:eastAsia="ja-JP"/>
      <w14:textFill>
        <w14:solidFill>
          <w14:schemeClr w14:val="tx2"/>
        </w14:solidFill>
      </w14:textFill>
    </w:rPr>
  </w:style>
  <w:style w:type="paragraph" w:customStyle="1" w:styleId="11">
    <w:name w:val="正文1"/>
    <w:link w:val="12"/>
    <w:qFormat/>
    <w:uiPriority w:val="0"/>
    <w:pPr>
      <w:numPr>
        <w:ilvl w:val="1"/>
        <w:numId w:val="1"/>
      </w:numPr>
      <w:spacing w:after="200" w:line="240" w:lineRule="atLeast"/>
      <w:jc w:val="both"/>
      <w:outlineLvl w:val="2"/>
    </w:pPr>
    <w:rPr>
      <w:rFonts w:asciiTheme="minorEastAsia" w:hAnsiTheme="minorEastAsia" w:eastAsiaTheme="minorEastAsia" w:cstheme="minorBidi"/>
      <w:color w:val="000000"/>
      <w:kern w:val="0"/>
      <w:sz w:val="24"/>
      <w:szCs w:val="22"/>
      <w:lang w:val="en-US" w:eastAsia="zh-CN" w:bidi="ar-SA"/>
    </w:rPr>
  </w:style>
  <w:style w:type="character" w:customStyle="1" w:styleId="12">
    <w:name w:val="正文1 Char"/>
    <w:basedOn w:val="6"/>
    <w:link w:val="11"/>
    <w:uiPriority w:val="0"/>
    <w:rPr>
      <w:rFonts w:asciiTheme="minorEastAsia" w:hAnsiTheme="minorEastAsia"/>
      <w:color w:val="000000"/>
      <w:kern w:val="0"/>
      <w:sz w:val="24"/>
    </w:rPr>
  </w:style>
  <w:style w:type="paragraph" w:customStyle="1" w:styleId="13">
    <w:name w:val="正文2"/>
    <w:link w:val="14"/>
    <w:qFormat/>
    <w:uiPriority w:val="0"/>
    <w:pPr>
      <w:spacing w:after="120" w:line="240" w:lineRule="atLeast"/>
      <w:ind w:firstLine="200" w:firstLineChars="200"/>
      <w:jc w:val="both"/>
    </w:pPr>
    <w:rPr>
      <w:rFonts w:asciiTheme="minorEastAsia" w:hAnsiTheme="minorEastAsia" w:eastAsiaTheme="minorEastAsia" w:cstheme="minorBidi"/>
      <w:color w:val="000000"/>
      <w:kern w:val="0"/>
      <w:sz w:val="24"/>
      <w:szCs w:val="22"/>
      <w:lang w:val="en-US" w:eastAsia="zh-CN" w:bidi="ar-SA"/>
    </w:rPr>
  </w:style>
  <w:style w:type="character" w:customStyle="1" w:styleId="14">
    <w:name w:val="正文2 Char"/>
    <w:basedOn w:val="6"/>
    <w:link w:val="13"/>
    <w:uiPriority w:val="0"/>
    <w:rPr>
      <w:rFonts w:asciiTheme="minorEastAsia" w:hAnsiTheme="minorEastAsia"/>
      <w:color w:val="000000"/>
      <w:kern w:val="0"/>
      <w:sz w:val="24"/>
    </w:rPr>
  </w:style>
  <w:style w:type="paragraph" w:customStyle="1" w:styleId="15">
    <w:name w:val="正文3"/>
    <w:link w:val="16"/>
    <w:qFormat/>
    <w:uiPriority w:val="0"/>
    <w:pPr>
      <w:spacing w:after="200" w:line="276" w:lineRule="auto"/>
      <w:ind w:left="420" w:leftChars="200"/>
    </w:pPr>
    <w:rPr>
      <w:rFonts w:asciiTheme="minorHAnsi" w:hAnsiTheme="minorHAnsi" w:eastAsiaTheme="minorEastAsia" w:cstheme="minorBidi"/>
      <w:kern w:val="0"/>
      <w:sz w:val="21"/>
      <w:szCs w:val="22"/>
      <w:lang w:val="en-US" w:eastAsia="zh-CN" w:bidi="ar-SA"/>
    </w:rPr>
  </w:style>
  <w:style w:type="character" w:customStyle="1" w:styleId="16">
    <w:name w:val="正文3 Char"/>
    <w:basedOn w:val="6"/>
    <w:link w:val="15"/>
    <w:uiPriority w:val="0"/>
    <w:rPr>
      <w:kern w:val="0"/>
    </w:rPr>
  </w:style>
  <w:style w:type="character" w:customStyle="1" w:styleId="17">
    <w:name w:val="标题 3 字符"/>
    <w:basedOn w:val="6"/>
    <w:link w:val="4"/>
    <w:uiPriority w:val="9"/>
    <w:rPr>
      <w:rFonts w:ascii="微软雅黑" w:hAnsi="微软雅黑" w:eastAsia="微软雅黑" w:cs="宋体"/>
      <w:bCs/>
      <w:color w:val="00B050"/>
      <w:kern w:val="0"/>
      <w:sz w:val="22"/>
    </w:rPr>
  </w:style>
  <w:style w:type="character" w:customStyle="1" w:styleId="18">
    <w:name w:val="markdown-link-tail"/>
    <w:basedOn w:val="6"/>
    <w:uiPriority w:val="0"/>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1155</Words>
  <Characters>1155</Characters>
  <Lines>17</Lines>
  <Paragraphs>4</Paragraphs>
  <TotalTime>400</TotalTime>
  <ScaleCrop>false</ScaleCrop>
  <LinksUpToDate>false</LinksUpToDate>
  <CharactersWithSpaces>1155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2024-07-11T07:06:00Z</dcterms:created>
  <dc:creator>周 周</dc:creator>
  <cp:lastModifiedBy>时光暖霜</cp:lastModifiedBy>
  <dcterms:modified xsi:type="dcterms:W3CDTF">2025-04-10T12:04:37Z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828A051099374333AFC98B19A6E202D4_12</vt:lpwstr>
  </property>
</Properties>
</file>